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75FA4" w14:textId="77777777" w:rsidR="00AE3B70" w:rsidRPr="008C1D4D" w:rsidRDefault="006852A8" w:rsidP="008C1D4D">
      <w:pPr>
        <w:spacing w:before="160" w:after="12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8C1D4D"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lang w:val="ru-RU"/>
        </w:rPr>
        <w:t>Положение о проведении Викторины «Изучи интернет»</w:t>
      </w:r>
    </w:p>
    <w:p w14:paraId="65FF4998" w14:textId="2CBA96AC" w:rsidR="00AE3B70" w:rsidRPr="008C1D4D" w:rsidRDefault="006852A8" w:rsidP="008C1D4D">
      <w:pPr>
        <w:spacing w:after="160"/>
        <w:jc w:val="right"/>
        <w:rPr>
          <w:rFonts w:ascii="Times New Roman" w:hAnsi="Times New Roman" w:cs="Times New Roman"/>
          <w:i/>
          <w:iCs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i/>
          <w:iCs/>
          <w:color w:val="000000" w:themeColor="text1"/>
          <w:lang w:val="ru-RU"/>
        </w:rPr>
        <w:t xml:space="preserve">Данное положение </w:t>
      </w:r>
      <w:r w:rsidR="00D271CB" w:rsidRPr="008C1D4D">
        <w:rPr>
          <w:rFonts w:ascii="Times New Roman" w:eastAsia="Calibri" w:hAnsi="Times New Roman" w:cs="Times New Roman"/>
          <w:i/>
          <w:iCs/>
          <w:color w:val="000000" w:themeColor="text1"/>
          <w:lang w:val="ru-RU"/>
        </w:rPr>
        <w:t xml:space="preserve">– </w:t>
      </w:r>
      <w:r w:rsidRPr="008C1D4D">
        <w:rPr>
          <w:rFonts w:ascii="Times New Roman" w:eastAsia="Calibri" w:hAnsi="Times New Roman" w:cs="Times New Roman"/>
          <w:i/>
          <w:iCs/>
          <w:color w:val="000000" w:themeColor="text1"/>
          <w:lang w:val="ru-RU"/>
        </w:rPr>
        <w:t>пример и может применяться как шаблон для организации викторины с использованием соответствующего тренажера проекта «Изучи интернет – управляй им».</w:t>
      </w:r>
    </w:p>
    <w:p w14:paraId="0DB74A40" w14:textId="77777777" w:rsidR="00AE3B70" w:rsidRPr="008C1D4D" w:rsidRDefault="006852A8" w:rsidP="008C1D4D">
      <w:pPr>
        <w:spacing w:before="160" w:after="12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b/>
          <w:color w:val="000000" w:themeColor="text1"/>
          <w:sz w:val="26"/>
          <w:lang w:val="ru-RU"/>
        </w:rPr>
        <w:t>1. Общие положения</w:t>
      </w:r>
    </w:p>
    <w:p w14:paraId="4BA840A8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1.1. Викторина «Изучи интернет» проводится в рамках [указать название мероприятия] с целью развития интереса и привлечения внимания к активному и одновременно эффективному использованию цифровых технологий, повышения цифровой грамотности и совершенствования навыков безопасного использования интернет-технологий.</w:t>
      </w:r>
    </w:p>
    <w:p w14:paraId="10C54AD8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1.2. Викторина включает вопросы об истории интернета, цифровых технологиях, интернет-сервисах и веб-ресурсах, об интернет-культуре, безопасном использовании цифровых технологий и цифровой грамотности.</w:t>
      </w:r>
    </w:p>
    <w:p w14:paraId="7BD503D3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1.3. Организатором Викторины является Координационный центр доменов .</w:t>
      </w:r>
      <w:r w:rsidRPr="008C1D4D">
        <w:rPr>
          <w:rFonts w:ascii="Times New Roman" w:eastAsia="Calibri" w:hAnsi="Times New Roman" w:cs="Times New Roman"/>
          <w:color w:val="000000" w:themeColor="text1"/>
        </w:rPr>
        <w:t>RU</w:t>
      </w: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/.РФ совместно с [указать название организации].</w:t>
      </w:r>
    </w:p>
    <w:p w14:paraId="3600C12B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1.4. Положение о Викторине разработано и утверждено организатором.</w:t>
      </w:r>
    </w:p>
    <w:p w14:paraId="55FF70DA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1.5. Настоящее положение определяет общий порядок организации и проведения Викторины.</w:t>
      </w:r>
    </w:p>
    <w:p w14:paraId="43993A0E" w14:textId="77777777" w:rsidR="00AE3B70" w:rsidRPr="008C1D4D" w:rsidRDefault="006852A8" w:rsidP="008C1D4D">
      <w:pPr>
        <w:spacing w:before="160" w:after="12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b/>
          <w:color w:val="000000" w:themeColor="text1"/>
          <w:sz w:val="26"/>
          <w:lang w:val="ru-RU"/>
        </w:rPr>
        <w:t>2. Время и место проведения</w:t>
      </w:r>
    </w:p>
    <w:p w14:paraId="68550346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Викторина проводится [указать дату], начало в [указать время]. Место проведения: [указать место проведения].</w:t>
      </w:r>
    </w:p>
    <w:p w14:paraId="206B8C9E" w14:textId="77777777" w:rsidR="00AE3B70" w:rsidRPr="008C1D4D" w:rsidRDefault="006852A8" w:rsidP="008C1D4D">
      <w:pPr>
        <w:spacing w:before="160" w:after="12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b/>
          <w:color w:val="000000" w:themeColor="text1"/>
          <w:sz w:val="26"/>
          <w:lang w:val="ru-RU"/>
        </w:rPr>
        <w:t>3. Условия проведения</w:t>
      </w:r>
    </w:p>
    <w:p w14:paraId="58FE4A5C" w14:textId="7E896C92" w:rsidR="00AE3B70" w:rsidRPr="00976602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 xml:space="preserve">3.1. Викторина проводится в очном формате (формат «Вопрос – ответ»). Вопросы Викторины представлены на специальной веб-странице – игровом поле с перечнем категорий вопросов и баллов, которые можно получить за верный ответ на вопрос. Веб-страница демонстрируется участникам на экране проектора или мониторе компьютера. Веб-страница доступна по адресу: </w:t>
      </w:r>
      <w:hyperlink r:id="rId8">
        <w:r w:rsidRPr="008C1D4D">
          <w:rPr>
            <w:rFonts w:ascii="Times New Roman" w:hAnsi="Times New Roman" w:cs="Times New Roman"/>
            <w:color w:val="000000" w:themeColor="text1"/>
            <w:u w:val="single"/>
          </w:rPr>
          <w:t>https</w:t>
        </w:r>
        <w:r w:rsidRPr="008C1D4D">
          <w:rPr>
            <w:rFonts w:ascii="Times New Roman" w:hAnsi="Times New Roman" w:cs="Times New Roman"/>
            <w:color w:val="000000" w:themeColor="text1"/>
            <w:u w:val="single"/>
            <w:lang w:val="ru-RU"/>
          </w:rPr>
          <w:t>://игра-</w:t>
        </w:r>
        <w:proofErr w:type="spellStart"/>
        <w:r w:rsidRPr="008C1D4D">
          <w:rPr>
            <w:rFonts w:ascii="Times New Roman" w:hAnsi="Times New Roman" w:cs="Times New Roman"/>
            <w:color w:val="000000" w:themeColor="text1"/>
            <w:u w:val="single"/>
            <w:lang w:val="ru-RU"/>
          </w:rPr>
          <w:t>интернет.рф</w:t>
        </w:r>
        <w:proofErr w:type="spellEnd"/>
        <w:r w:rsidRPr="008C1D4D">
          <w:rPr>
            <w:rFonts w:ascii="Times New Roman" w:hAnsi="Times New Roman" w:cs="Times New Roman"/>
            <w:color w:val="000000" w:themeColor="text1"/>
            <w:u w:val="single"/>
            <w:lang w:val="ru-RU"/>
          </w:rPr>
          <w:t>/</w:t>
        </w:r>
        <w:proofErr w:type="spellStart"/>
        <w:r w:rsidRPr="008C1D4D">
          <w:rPr>
            <w:rFonts w:ascii="Times New Roman" w:hAnsi="Times New Roman" w:cs="Times New Roman"/>
            <w:color w:val="000000" w:themeColor="text1"/>
            <w:u w:val="single"/>
          </w:rPr>
          <w:t>vic</w:t>
        </w:r>
        <w:proofErr w:type="spellEnd"/>
        <w:r w:rsidRPr="008C1D4D">
          <w:rPr>
            <w:rFonts w:ascii="Times New Roman" w:hAnsi="Times New Roman" w:cs="Times New Roman"/>
            <w:color w:val="000000" w:themeColor="text1"/>
            <w:u w:val="single"/>
            <w:lang w:val="ru-RU"/>
          </w:rPr>
          <w:t>2/</w:t>
        </w:r>
      </w:hyperlink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.</w:t>
      </w:r>
    </w:p>
    <w:p w14:paraId="2E7797C5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3.2. В Викторине участвуют команды [указать учебное заведение, город, иное учреждение], состоящие из [указать возраст или класс/курс], численностью от 3 до 5 человек. В каждой команде выбирается капитан из числа членов команды, который выбирает вопрос, его сложность, а также озвучивает ответ, выбранный командой коллективно. Команды приходят на викторину в сопровождении наставников (наставником команды может быть учитель информатики, заместитель директора школы по воспитательной работе, классный руководитель и т.д.)</w:t>
      </w:r>
    </w:p>
    <w:p w14:paraId="3D062D12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3.3. В рамках одной Викторины приводится 3-4 тура по 20-30 минут каждый (в зависимости от того, насколько быстро и правильно отвечают команды).</w:t>
      </w:r>
    </w:p>
    <w:p w14:paraId="30FBD079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3.4. Один тур Викторины содержит 7 категорий вопросов по 4 вопроса разной сложности в каждой (т.е. всего 28 вопросов).</w:t>
      </w:r>
    </w:p>
    <w:p w14:paraId="47798FFE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3.5. В одном туре Викторины может участвовать от 3 до 10 команд по 3-5 человек в каждой. У каждой команды свой цвет и маскот.</w:t>
      </w:r>
    </w:p>
    <w:p w14:paraId="1D95DB8B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3.6. Вопросы Викторины зачитывает ведущий. Он же принимает ответы и начисляет баллы команде, верно ответившей на тот или иной вопрос.</w:t>
      </w:r>
    </w:p>
    <w:p w14:paraId="191415ED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lastRenderedPageBreak/>
        <w:t>3.7. Количество баллов, которые набирает команда по ходу одного тура Викторины, отображается на веб-странице (игровом поле) Викторины в реальном времени. Очки растут только за верные ответы; неверный ответ очков не даёт и счёт не уменьшает.</w:t>
      </w:r>
    </w:p>
    <w:p w14:paraId="3299E1F1" w14:textId="77777777" w:rsidR="00AE3B70" w:rsidRPr="008C1D4D" w:rsidRDefault="006852A8" w:rsidP="008C1D4D">
      <w:pPr>
        <w:spacing w:before="160" w:after="12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b/>
          <w:color w:val="000000" w:themeColor="text1"/>
          <w:sz w:val="26"/>
          <w:lang w:val="ru-RU"/>
        </w:rPr>
        <w:t>4. Участники</w:t>
      </w:r>
    </w:p>
    <w:p w14:paraId="547DA0E8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4.1. К участию в Викторине приглашаются [указать возраст/класс/курс участников, место проведения].</w:t>
      </w:r>
    </w:p>
    <w:p w14:paraId="7292D39F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4.2. Участники самостоятельно разбиваются на команды по 3-5 человек и выбирают капитана команды из числа членов команды. Цвет для команды назначает ведущий.</w:t>
      </w:r>
    </w:p>
    <w:p w14:paraId="05CD77D2" w14:textId="77777777" w:rsidR="00AE3B70" w:rsidRPr="008C1D4D" w:rsidRDefault="006852A8" w:rsidP="008C1D4D">
      <w:pPr>
        <w:spacing w:before="160" w:after="12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b/>
          <w:color w:val="000000" w:themeColor="text1"/>
          <w:sz w:val="26"/>
          <w:lang w:val="ru-RU"/>
        </w:rPr>
        <w:t>5. Подведение итогов и Порядок определения победителя</w:t>
      </w:r>
    </w:p>
    <w:p w14:paraId="367A6CE9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5.1. Итоги соревнований подводятся в финале каждого тура Викторины.</w:t>
      </w:r>
    </w:p>
    <w:p w14:paraId="11B0F446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5.2. Победители определяются по количеству баллов, набранных за верные ответы в одном туре.</w:t>
      </w:r>
    </w:p>
    <w:p w14:paraId="4C97DBCC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5.3. Победителем становится команда, набравшая наибольшее количество баллов по сравнению с другими командами.</w:t>
      </w:r>
    </w:p>
    <w:p w14:paraId="78D80E0D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5.4. Призом (сувенирная продукция от организаторов Викторины) награждается каждый участник-команды победителя.</w:t>
      </w:r>
    </w:p>
    <w:p w14:paraId="13A00CF9" w14:textId="77777777" w:rsidR="00AE3B70" w:rsidRPr="008C1D4D" w:rsidRDefault="006852A8" w:rsidP="008C1D4D">
      <w:pPr>
        <w:spacing w:before="160" w:after="12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b/>
          <w:color w:val="000000" w:themeColor="text1"/>
          <w:sz w:val="26"/>
          <w:lang w:val="ru-RU"/>
        </w:rPr>
        <w:t>6. Заключительные положения</w:t>
      </w:r>
    </w:p>
    <w:p w14:paraId="7E1E76DB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Настоящее положение вступает в силу со дня его утверждения.</w:t>
      </w:r>
    </w:p>
    <w:p w14:paraId="71C2BDEB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Организаторы Викторины не несут обязательств финансового, денежного характера перед победителями Викторины. Победитель не вправе требовать денежной компенсации за участие в Викторине.</w:t>
      </w:r>
    </w:p>
    <w:p w14:paraId="56FCE511" w14:textId="77777777" w:rsidR="00AE3B70" w:rsidRPr="008C1D4D" w:rsidRDefault="006852A8" w:rsidP="008C1D4D">
      <w:pPr>
        <w:spacing w:after="160"/>
        <w:rPr>
          <w:rFonts w:ascii="Times New Roman" w:hAnsi="Times New Roman" w:cs="Times New Roman"/>
          <w:color w:val="000000" w:themeColor="text1"/>
          <w:lang w:val="ru-RU"/>
        </w:rPr>
      </w:pPr>
      <w:r w:rsidRPr="008C1D4D">
        <w:rPr>
          <w:rFonts w:ascii="Times New Roman" w:eastAsia="Calibri" w:hAnsi="Times New Roman" w:cs="Times New Roman"/>
          <w:color w:val="000000" w:themeColor="text1"/>
          <w:lang w:val="ru-RU"/>
        </w:rPr>
        <w:t>Указанная Викторина носит социальную направленность и не имеет какой-либо коммерческой составляющей.</w:t>
      </w:r>
    </w:p>
    <w:sectPr w:rsidR="00AE3B70" w:rsidRPr="008C1D4D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FAAD8" w14:textId="77777777" w:rsidR="00D47B32" w:rsidRDefault="00D47B32">
      <w:pPr>
        <w:spacing w:after="0" w:line="240" w:lineRule="auto"/>
      </w:pPr>
      <w:r>
        <w:separator/>
      </w:r>
    </w:p>
  </w:endnote>
  <w:endnote w:type="continuationSeparator" w:id="0">
    <w:p w14:paraId="49F7E2EC" w14:textId="77777777" w:rsidR="00D47B32" w:rsidRDefault="00D47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069A4" w14:textId="375BC86C" w:rsidR="006852A8" w:rsidRDefault="006852A8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EB5C0" w14:textId="77777777" w:rsidR="00D47B32" w:rsidRDefault="00D47B32">
      <w:pPr>
        <w:spacing w:after="0" w:line="240" w:lineRule="auto"/>
      </w:pPr>
      <w:r>
        <w:separator/>
      </w:r>
    </w:p>
  </w:footnote>
  <w:footnote w:type="continuationSeparator" w:id="0">
    <w:p w14:paraId="7F2B8ED5" w14:textId="77777777" w:rsidR="00D47B32" w:rsidRDefault="00D47B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8E5154"/>
    <w:multiLevelType w:val="hybridMultilevel"/>
    <w:tmpl w:val="06066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693E38"/>
    <w:multiLevelType w:val="hybridMultilevel"/>
    <w:tmpl w:val="5052D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CD21E8"/>
    <w:multiLevelType w:val="multilevel"/>
    <w:tmpl w:val="E96A3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422339"/>
    <w:multiLevelType w:val="multilevel"/>
    <w:tmpl w:val="F80A5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CD6374"/>
    <w:multiLevelType w:val="hybridMultilevel"/>
    <w:tmpl w:val="65C80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995F8D"/>
    <w:multiLevelType w:val="hybridMultilevel"/>
    <w:tmpl w:val="E3B2B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C3107"/>
    <w:multiLevelType w:val="hybridMultilevel"/>
    <w:tmpl w:val="11DC8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5D041F"/>
    <w:multiLevelType w:val="hybridMultilevel"/>
    <w:tmpl w:val="88FCB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0B2493"/>
    <w:multiLevelType w:val="hybridMultilevel"/>
    <w:tmpl w:val="3D8A3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CD084A"/>
    <w:multiLevelType w:val="hybridMultilevel"/>
    <w:tmpl w:val="60E4A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5"/>
  </w:num>
  <w:num w:numId="12">
    <w:abstractNumId w:val="11"/>
  </w:num>
  <w:num w:numId="13">
    <w:abstractNumId w:val="13"/>
  </w:num>
  <w:num w:numId="14">
    <w:abstractNumId w:val="10"/>
  </w:num>
  <w:num w:numId="15">
    <w:abstractNumId w:val="12"/>
  </w:num>
  <w:num w:numId="16">
    <w:abstractNumId w:val="16"/>
  </w:num>
  <w:num w:numId="17">
    <w:abstractNumId w:val="17"/>
  </w:num>
  <w:num w:numId="18">
    <w:abstractNumId w:val="18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1F14"/>
    <w:rsid w:val="00135861"/>
    <w:rsid w:val="0015074B"/>
    <w:rsid w:val="001D34E0"/>
    <w:rsid w:val="002401E5"/>
    <w:rsid w:val="0029639D"/>
    <w:rsid w:val="00326F90"/>
    <w:rsid w:val="00421BB8"/>
    <w:rsid w:val="004B35AB"/>
    <w:rsid w:val="004E6B0A"/>
    <w:rsid w:val="005642EE"/>
    <w:rsid w:val="00585BB9"/>
    <w:rsid w:val="005A4A4C"/>
    <w:rsid w:val="006852A8"/>
    <w:rsid w:val="006A76B6"/>
    <w:rsid w:val="006C28FA"/>
    <w:rsid w:val="00780255"/>
    <w:rsid w:val="007F61E8"/>
    <w:rsid w:val="008C1D4D"/>
    <w:rsid w:val="00956BEC"/>
    <w:rsid w:val="00976602"/>
    <w:rsid w:val="009B360E"/>
    <w:rsid w:val="00A7137F"/>
    <w:rsid w:val="00AA1D8D"/>
    <w:rsid w:val="00AE3B70"/>
    <w:rsid w:val="00B47730"/>
    <w:rsid w:val="00BE5535"/>
    <w:rsid w:val="00C110E8"/>
    <w:rsid w:val="00CB0664"/>
    <w:rsid w:val="00D271CB"/>
    <w:rsid w:val="00D47B32"/>
    <w:rsid w:val="00F01576"/>
    <w:rsid w:val="00FC5C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4394E8"/>
  <w14:defaultImageDpi w14:val="300"/>
  <w15:docId w15:val="{03D26BC1-1607-4DC8-8A7D-8D838E91D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9B3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9B360E"/>
    <w:rPr>
      <w:rFonts w:ascii="Segoe UI" w:hAnsi="Segoe UI" w:cs="Segoe UI"/>
      <w:sz w:val="18"/>
      <w:szCs w:val="18"/>
    </w:rPr>
  </w:style>
  <w:style w:type="character" w:styleId="affa">
    <w:name w:val="Hyperlink"/>
    <w:basedOn w:val="a2"/>
    <w:uiPriority w:val="99"/>
    <w:unhideWhenUsed/>
    <w:rsid w:val="00FC5C3B"/>
    <w:rPr>
      <w:color w:val="0000FF" w:themeColor="hyperlink"/>
      <w:u w:val="single"/>
    </w:rPr>
  </w:style>
  <w:style w:type="character" w:styleId="affb">
    <w:name w:val="Unresolved Mention"/>
    <w:basedOn w:val="a2"/>
    <w:uiPriority w:val="99"/>
    <w:semiHidden/>
    <w:unhideWhenUsed/>
    <w:rsid w:val="00FC5C3B"/>
    <w:rPr>
      <w:color w:val="605E5C"/>
      <w:shd w:val="clear" w:color="auto" w:fill="E1DFDD"/>
    </w:rPr>
  </w:style>
  <w:style w:type="paragraph" w:customStyle="1" w:styleId="paragraph-styledstyledparagraph-sc-a650b026-0">
    <w:name w:val="paragraph-styled__styledparagraph-sc-a650b026-0"/>
    <w:basedOn w:val="a1"/>
    <w:rsid w:val="00FC5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list-styledstyledli-sc-202d193-2">
    <w:name w:val="list-styled__styledli-sc-202d193-2"/>
    <w:basedOn w:val="a1"/>
    <w:rsid w:val="00FC5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3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6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4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7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7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1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83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2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2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5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0;&#1075;&#1088;&#1072;-&#1080;&#1085;&#1090;&#1077;&#1088;&#1085;&#1077;&#1090;.&#1088;&#1092;/vic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486B50-EC2B-4517-9E61-F75626775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Роман Хорин</cp:lastModifiedBy>
  <cp:revision>3</cp:revision>
  <dcterms:created xsi:type="dcterms:W3CDTF">2026-09-11T12:40:00Z</dcterms:created>
  <dcterms:modified xsi:type="dcterms:W3CDTF">2026-09-11T12:41:00Z</dcterms:modified>
  <cp:category/>
</cp:coreProperties>
</file>